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4499C" w14:textId="77777777" w:rsidR="00E83E33" w:rsidRPr="00E83E33" w:rsidRDefault="00E83E33" w:rsidP="00E83E3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4938C581" w14:textId="3D47AB63" w:rsidR="00E83E33" w:rsidRDefault="00E83E33" w:rsidP="00E83E33">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0186D494" w14:textId="77777777" w:rsidR="00597166" w:rsidRPr="00597166" w:rsidRDefault="00597166" w:rsidP="00703E91">
      <w:pPr>
        <w:suppressAutoHyphens/>
        <w:spacing w:after="0" w:line="240" w:lineRule="auto"/>
        <w:jc w:val="center"/>
        <w:rPr>
          <w:rFonts w:asciiTheme="minorHAnsi" w:eastAsia="Times New Roman" w:hAnsiTheme="minorHAnsi" w:cstheme="minorHAnsi"/>
          <w:b/>
          <w:color w:val="00B050"/>
          <w:sz w:val="24"/>
          <w:szCs w:val="24"/>
          <w:lang w:eastAsia="zh-CN"/>
        </w:rPr>
      </w:pPr>
    </w:p>
    <w:p w14:paraId="443588EA" w14:textId="05715FCE" w:rsidR="00BF1EE1" w:rsidRDefault="00597166" w:rsidP="00703E91">
      <w:pPr>
        <w:jc w:val="center"/>
        <w:rPr>
          <w:rStyle w:val="Hyperlink"/>
          <w:rFonts w:asciiTheme="minorHAnsi" w:hAnsiTheme="minorHAnsi" w:cstheme="minorHAnsi"/>
        </w:rPr>
      </w:pPr>
      <w:r>
        <w:rPr>
          <w:rFonts w:asciiTheme="minorHAnsi" w:hAnsiTheme="minorHAnsi" w:cstheme="minorHAnsi"/>
        </w:rPr>
        <w:t xml:space="preserve">Website: </w:t>
      </w:r>
      <w:hyperlink r:id="rId5" w:history="1">
        <w:r w:rsidR="00125256" w:rsidRPr="00825617">
          <w:rPr>
            <w:rStyle w:val="Hyperlink"/>
            <w:rFonts w:asciiTheme="minorHAnsi" w:hAnsiTheme="minorHAnsi" w:cstheme="minorHAnsi"/>
          </w:rPr>
          <w:t>https://walthampc.org.uk</w:t>
        </w:r>
      </w:hyperlink>
    </w:p>
    <w:p w14:paraId="571E0E8F" w14:textId="68B38502" w:rsidR="009C79DF" w:rsidRPr="00E84EED" w:rsidRDefault="00703E91" w:rsidP="001B0D24">
      <w:pPr>
        <w:jc w:val="center"/>
        <w:rPr>
          <w:rStyle w:val="Hyperlink"/>
          <w:rFonts w:asciiTheme="minorHAnsi" w:hAnsiTheme="minorHAnsi" w:cstheme="minorHAnsi"/>
        </w:rPr>
      </w:pPr>
      <w:r w:rsidRPr="00703E91">
        <w:rPr>
          <w:rStyle w:val="Hyperlink"/>
          <w:rFonts w:asciiTheme="minorHAnsi" w:hAnsiTheme="minorHAnsi" w:cstheme="minorHAnsi"/>
          <w:color w:val="auto"/>
          <w:u w:val="none"/>
        </w:rPr>
        <w:t>Email</w:t>
      </w:r>
      <w:r>
        <w:rPr>
          <w:rStyle w:val="Hyperlink"/>
          <w:rFonts w:asciiTheme="minorHAnsi" w:hAnsiTheme="minorHAnsi" w:cstheme="minorHAnsi"/>
          <w:color w:val="auto"/>
          <w:u w:val="none"/>
        </w:rPr>
        <w:t xml:space="preserve">: </w:t>
      </w:r>
      <w:hyperlink r:id="rId6" w:history="1">
        <w:r w:rsidRPr="007225FF">
          <w:rPr>
            <w:rStyle w:val="Hyperlink"/>
            <w:rFonts w:asciiTheme="minorHAnsi" w:hAnsiTheme="minorHAnsi" w:cstheme="minorHAnsi"/>
          </w:rPr>
          <w:t>https://clerk@walthampc.org.uk</w:t>
        </w:r>
      </w:hyperlink>
    </w:p>
    <w:p w14:paraId="1A732DE1" w14:textId="6C0A35AA" w:rsidR="009C79DF" w:rsidRPr="00E84EED" w:rsidRDefault="009C79DF" w:rsidP="001B0D24">
      <w:pPr>
        <w:shd w:val="clear" w:color="auto" w:fill="FFFFFF" w:themeFill="background1"/>
        <w:rPr>
          <w:rStyle w:val="Hyperlink"/>
          <w:rFonts w:asciiTheme="minorHAnsi" w:hAnsiTheme="minorHAnsi" w:cstheme="minorHAnsi"/>
          <w:color w:val="auto"/>
          <w:sz w:val="28"/>
          <w:szCs w:val="28"/>
          <w:u w:val="none"/>
        </w:rPr>
      </w:pPr>
      <w:r w:rsidRPr="00E84EED">
        <w:rPr>
          <w:rStyle w:val="Hyperlink"/>
          <w:rFonts w:asciiTheme="minorHAnsi" w:hAnsiTheme="minorHAnsi" w:cstheme="minorHAnsi"/>
          <w:color w:val="auto"/>
          <w:sz w:val="28"/>
          <w:szCs w:val="28"/>
          <w:u w:val="none"/>
        </w:rPr>
        <w:t>National Association of Local Councils – Advice on resuming Face to Face Meetings</w:t>
      </w:r>
    </w:p>
    <w:p w14:paraId="35455047" w14:textId="0EBB49CC" w:rsidR="009C79DF" w:rsidRDefault="009C79DF" w:rsidP="00A555C9">
      <w:pPr>
        <w:pStyle w:val="NormalWeb"/>
        <w:shd w:val="clear" w:color="auto" w:fill="FFFFFF"/>
        <w:spacing w:before="0" w:beforeAutospacing="0" w:after="158" w:afterAutospacing="0"/>
        <w:jc w:val="both"/>
        <w:rPr>
          <w:rFonts w:asciiTheme="minorHAnsi" w:hAnsiTheme="minorHAnsi" w:cstheme="minorHAnsi"/>
          <w:color w:val="002A54"/>
        </w:rPr>
      </w:pPr>
      <w:r w:rsidRPr="00E84EED">
        <w:rPr>
          <w:rFonts w:asciiTheme="minorHAnsi" w:hAnsiTheme="minorHAnsi" w:cstheme="minorHAnsi"/>
          <w:color w:val="002A54"/>
        </w:rPr>
        <w:t xml:space="preserve">From </w:t>
      </w:r>
      <w:r w:rsidR="00E84EED">
        <w:rPr>
          <w:rFonts w:asciiTheme="minorHAnsi" w:hAnsiTheme="minorHAnsi" w:cstheme="minorHAnsi"/>
          <w:color w:val="002A54"/>
        </w:rPr>
        <w:t>8</w:t>
      </w:r>
      <w:r w:rsidR="00E84EED" w:rsidRPr="00E84EED">
        <w:rPr>
          <w:rFonts w:asciiTheme="minorHAnsi" w:hAnsiTheme="minorHAnsi" w:cstheme="minorHAnsi"/>
          <w:color w:val="002A54"/>
          <w:vertAlign w:val="superscript"/>
        </w:rPr>
        <w:t>th</w:t>
      </w:r>
      <w:r w:rsidR="00E84EED">
        <w:rPr>
          <w:rFonts w:asciiTheme="minorHAnsi" w:hAnsiTheme="minorHAnsi" w:cstheme="minorHAnsi"/>
          <w:color w:val="002A54"/>
        </w:rPr>
        <w:t xml:space="preserve"> </w:t>
      </w:r>
      <w:r w:rsidRPr="00E84EED">
        <w:rPr>
          <w:rFonts w:asciiTheme="minorHAnsi" w:hAnsiTheme="minorHAnsi" w:cstheme="minorHAnsi"/>
          <w:color w:val="002A54"/>
        </w:rPr>
        <w:t xml:space="preserve">May 2021, as face-to-face council meetings resume there will still be the risk to attendees of COVID-19 exposure. Councils </w:t>
      </w:r>
      <w:r w:rsidR="00D74CFE">
        <w:rPr>
          <w:rFonts w:asciiTheme="minorHAnsi" w:hAnsiTheme="minorHAnsi" w:cstheme="minorHAnsi"/>
          <w:color w:val="002A54"/>
        </w:rPr>
        <w:t>are advised to</w:t>
      </w:r>
      <w:r w:rsidRPr="00E84EED">
        <w:rPr>
          <w:rFonts w:asciiTheme="minorHAnsi" w:hAnsiTheme="minorHAnsi" w:cstheme="minorHAnsi"/>
          <w:color w:val="002A54"/>
        </w:rPr>
        <w:t xml:space="preserve"> conduct a risk assessment in advance of a </w:t>
      </w:r>
      <w:r w:rsidR="001B0D24" w:rsidRPr="00E84EED">
        <w:rPr>
          <w:rFonts w:asciiTheme="minorHAnsi" w:hAnsiTheme="minorHAnsi" w:cstheme="minorHAnsi"/>
          <w:color w:val="002A54"/>
        </w:rPr>
        <w:t>face-to-face</w:t>
      </w:r>
      <w:r w:rsidRPr="00E84EED">
        <w:rPr>
          <w:rFonts w:asciiTheme="minorHAnsi" w:hAnsiTheme="minorHAnsi" w:cstheme="minorHAnsi"/>
          <w:color w:val="002A54"/>
        </w:rPr>
        <w:t xml:space="preserve"> meeting which should give consideration to what the council can do to reduce risk to councillors, </w:t>
      </w:r>
      <w:r w:rsidR="00A555C9" w:rsidRPr="00E84EED">
        <w:rPr>
          <w:rFonts w:asciiTheme="minorHAnsi" w:hAnsiTheme="minorHAnsi" w:cstheme="minorHAnsi"/>
          <w:color w:val="002A54"/>
        </w:rPr>
        <w:t>staff,</w:t>
      </w:r>
      <w:r w:rsidRPr="00E84EED">
        <w:rPr>
          <w:rFonts w:asciiTheme="minorHAnsi" w:hAnsiTheme="minorHAnsi" w:cstheme="minorHAnsi"/>
          <w:color w:val="002A54"/>
        </w:rPr>
        <w:t xml:space="preserve"> and </w:t>
      </w:r>
      <w:r w:rsidR="00D74CFE">
        <w:rPr>
          <w:rFonts w:asciiTheme="minorHAnsi" w:hAnsiTheme="minorHAnsi" w:cstheme="minorHAnsi"/>
          <w:color w:val="002A54"/>
        </w:rPr>
        <w:t xml:space="preserve">members of the </w:t>
      </w:r>
      <w:r w:rsidRPr="00E84EED">
        <w:rPr>
          <w:rFonts w:asciiTheme="minorHAnsi" w:hAnsiTheme="minorHAnsi" w:cstheme="minorHAnsi"/>
          <w:color w:val="002A54"/>
        </w:rPr>
        <w:t>public</w:t>
      </w:r>
      <w:r w:rsidR="00D74CFE">
        <w:rPr>
          <w:rFonts w:asciiTheme="minorHAnsi" w:hAnsiTheme="minorHAnsi" w:cstheme="minorHAnsi"/>
          <w:color w:val="002A54"/>
        </w:rPr>
        <w:t>.</w:t>
      </w:r>
    </w:p>
    <w:p w14:paraId="6634150C" w14:textId="0FB85951" w:rsidR="0088065F" w:rsidRDefault="0088065F" w:rsidP="00A555C9">
      <w:pPr>
        <w:pStyle w:val="NormalWeb"/>
        <w:shd w:val="clear" w:color="auto" w:fill="FFFFFF"/>
        <w:spacing w:before="0" w:beforeAutospacing="0" w:after="158" w:afterAutospacing="0"/>
        <w:jc w:val="both"/>
        <w:rPr>
          <w:rFonts w:asciiTheme="minorHAnsi" w:hAnsiTheme="minorHAnsi" w:cstheme="minorHAnsi"/>
          <w:color w:val="002A54"/>
        </w:rPr>
      </w:pPr>
      <w:r>
        <w:rPr>
          <w:rFonts w:asciiTheme="minorHAnsi" w:hAnsiTheme="minorHAnsi" w:cstheme="minorHAnsi"/>
          <w:color w:val="002A54"/>
        </w:rPr>
        <w:t xml:space="preserve">The Waltham Village Hall Committee has produced </w:t>
      </w:r>
      <w:r w:rsidR="005C195E">
        <w:rPr>
          <w:rFonts w:asciiTheme="minorHAnsi" w:hAnsiTheme="minorHAnsi" w:cstheme="minorHAnsi"/>
          <w:color w:val="002A54"/>
        </w:rPr>
        <w:t>S</w:t>
      </w:r>
      <w:r>
        <w:rPr>
          <w:rFonts w:asciiTheme="minorHAnsi" w:hAnsiTheme="minorHAnsi" w:cstheme="minorHAnsi"/>
          <w:color w:val="002A54"/>
        </w:rPr>
        <w:t xml:space="preserve">pecial </w:t>
      </w:r>
      <w:r w:rsidR="005C195E">
        <w:rPr>
          <w:rFonts w:asciiTheme="minorHAnsi" w:hAnsiTheme="minorHAnsi" w:cstheme="minorHAnsi"/>
          <w:color w:val="002A54"/>
        </w:rPr>
        <w:t>C</w:t>
      </w:r>
      <w:r>
        <w:rPr>
          <w:rFonts w:asciiTheme="minorHAnsi" w:hAnsiTheme="minorHAnsi" w:cstheme="minorHAnsi"/>
          <w:color w:val="002A54"/>
        </w:rPr>
        <w:t xml:space="preserve">onditions for </w:t>
      </w:r>
      <w:r w:rsidR="005C195E">
        <w:rPr>
          <w:rFonts w:asciiTheme="minorHAnsi" w:hAnsiTheme="minorHAnsi" w:cstheme="minorHAnsi"/>
          <w:color w:val="002A54"/>
        </w:rPr>
        <w:t>H</w:t>
      </w:r>
      <w:r>
        <w:rPr>
          <w:rFonts w:asciiTheme="minorHAnsi" w:hAnsiTheme="minorHAnsi" w:cstheme="minorHAnsi"/>
          <w:color w:val="002A54"/>
        </w:rPr>
        <w:t>ire</w:t>
      </w:r>
      <w:r w:rsidR="005C195E">
        <w:rPr>
          <w:rFonts w:asciiTheme="minorHAnsi" w:hAnsiTheme="minorHAnsi" w:cstheme="minorHAnsi"/>
          <w:color w:val="002A54"/>
        </w:rPr>
        <w:t xml:space="preserve"> and a Risk Assessment. Both will be published on the Parish Council website and will be signposted at the beginning of each meeting Agenda.</w:t>
      </w:r>
    </w:p>
    <w:p w14:paraId="2E4742FB" w14:textId="6C0FD976" w:rsidR="005C195E" w:rsidRPr="005C195E" w:rsidRDefault="005C195E" w:rsidP="00A555C9">
      <w:pPr>
        <w:pStyle w:val="NormalWeb"/>
        <w:shd w:val="clear" w:color="auto" w:fill="FFFFFF"/>
        <w:spacing w:before="0" w:beforeAutospacing="0" w:after="158" w:afterAutospacing="0"/>
        <w:jc w:val="both"/>
        <w:rPr>
          <w:rFonts w:asciiTheme="minorHAnsi" w:hAnsiTheme="minorHAnsi" w:cstheme="minorHAnsi"/>
          <w:color w:val="002A54"/>
        </w:rPr>
      </w:pPr>
      <w:r>
        <w:rPr>
          <w:rFonts w:asciiTheme="minorHAnsi" w:hAnsiTheme="minorHAnsi" w:cstheme="minorHAnsi"/>
          <w:color w:val="002A54"/>
        </w:rPr>
        <w:t xml:space="preserve">In </w:t>
      </w:r>
      <w:r w:rsidRPr="005C195E">
        <w:rPr>
          <w:rFonts w:asciiTheme="minorHAnsi" w:hAnsiTheme="minorHAnsi" w:cstheme="minorHAnsi"/>
          <w:b/>
          <w:bCs/>
          <w:color w:val="002A54"/>
        </w:rPr>
        <w:t>addition</w:t>
      </w:r>
      <w:r>
        <w:rPr>
          <w:rFonts w:asciiTheme="minorHAnsi" w:hAnsiTheme="minorHAnsi" w:cstheme="minorHAnsi"/>
          <w:color w:val="002A54"/>
        </w:rPr>
        <w:t>, the following</w:t>
      </w:r>
      <w:r w:rsidR="007C7943">
        <w:rPr>
          <w:rFonts w:asciiTheme="minorHAnsi" w:hAnsiTheme="minorHAnsi" w:cstheme="minorHAnsi"/>
          <w:color w:val="002A54"/>
        </w:rPr>
        <w:t xml:space="preserve"> actions are advised</w:t>
      </w:r>
      <w:r w:rsidR="00300145">
        <w:rPr>
          <w:rFonts w:asciiTheme="minorHAnsi" w:hAnsiTheme="minorHAnsi" w:cstheme="minorHAnsi"/>
          <w:color w:val="002A54"/>
        </w:rPr>
        <w:t xml:space="preserve"> by NALC</w:t>
      </w:r>
      <w:r w:rsidR="007C7943">
        <w:rPr>
          <w:rFonts w:asciiTheme="minorHAnsi" w:hAnsiTheme="minorHAnsi" w:cstheme="minorHAnsi"/>
          <w:color w:val="002A54"/>
        </w:rPr>
        <w:t xml:space="preserve"> in preparation, during and following Parish Council meetings</w:t>
      </w:r>
    </w:p>
    <w:p w14:paraId="3F257A00" w14:textId="3E9F34BE" w:rsidR="009C79DF" w:rsidRPr="00E84EED" w:rsidRDefault="007C7943"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Pr>
          <w:rFonts w:asciiTheme="minorHAnsi" w:hAnsiTheme="minorHAnsi" w:cstheme="minorHAnsi"/>
          <w:color w:val="002A54"/>
        </w:rPr>
        <w:t>Ensuring that</w:t>
      </w:r>
      <w:r w:rsidR="009C79DF" w:rsidRPr="00E84EED">
        <w:rPr>
          <w:rFonts w:asciiTheme="minorHAnsi" w:hAnsiTheme="minorHAnsi" w:cstheme="minorHAnsi"/>
          <w:color w:val="002A54"/>
        </w:rPr>
        <w:t xml:space="preserve"> hand sanitiser </w:t>
      </w:r>
      <w:r>
        <w:rPr>
          <w:rFonts w:asciiTheme="minorHAnsi" w:hAnsiTheme="minorHAnsi" w:cstheme="minorHAnsi"/>
          <w:color w:val="002A54"/>
        </w:rPr>
        <w:t xml:space="preserve">is available </w:t>
      </w:r>
      <w:r w:rsidR="009C79DF" w:rsidRPr="00E84EED">
        <w:rPr>
          <w:rFonts w:asciiTheme="minorHAnsi" w:hAnsiTheme="minorHAnsi" w:cstheme="minorHAnsi"/>
          <w:color w:val="002A54"/>
        </w:rPr>
        <w:t>to those entering the meeting room and making sure hand sanitiser is readily available in the room itself</w:t>
      </w:r>
      <w:r w:rsidR="00E84EED">
        <w:rPr>
          <w:rFonts w:asciiTheme="minorHAnsi" w:hAnsiTheme="minorHAnsi" w:cstheme="minorHAnsi"/>
          <w:color w:val="002A54"/>
        </w:rPr>
        <w:t>.</w:t>
      </w:r>
      <w:r>
        <w:rPr>
          <w:rFonts w:asciiTheme="minorHAnsi" w:hAnsiTheme="minorHAnsi" w:cstheme="minorHAnsi"/>
          <w:color w:val="002A54"/>
        </w:rPr>
        <w:t xml:space="preserve">                                          </w:t>
      </w:r>
      <w:r w:rsidRPr="007C7943">
        <w:rPr>
          <w:rFonts w:asciiTheme="minorHAnsi" w:hAnsiTheme="minorHAnsi" w:cstheme="minorHAnsi"/>
          <w:b/>
          <w:bCs/>
          <w:color w:val="002A54"/>
        </w:rPr>
        <w:t>Action: Clerk</w:t>
      </w:r>
    </w:p>
    <w:p w14:paraId="1BC63369" w14:textId="01F8BC9C" w:rsidR="009C79DF" w:rsidRPr="007C7943" w:rsidRDefault="009C79DF"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sidRPr="00E84EED">
        <w:rPr>
          <w:rFonts w:asciiTheme="minorHAnsi" w:hAnsiTheme="minorHAnsi" w:cstheme="minorHAnsi"/>
          <w:color w:val="002A54"/>
        </w:rPr>
        <w:t>Staggering arrival and exit times for councillor</w:t>
      </w:r>
      <w:r w:rsidR="00300145">
        <w:rPr>
          <w:rFonts w:asciiTheme="minorHAnsi" w:hAnsiTheme="minorHAnsi" w:cstheme="minorHAnsi"/>
          <w:color w:val="002A54"/>
        </w:rPr>
        <w:t>’</w:t>
      </w:r>
      <w:r w:rsidRPr="00E84EED">
        <w:rPr>
          <w:rFonts w:asciiTheme="minorHAnsi" w:hAnsiTheme="minorHAnsi" w:cstheme="minorHAnsi"/>
          <w:color w:val="002A54"/>
        </w:rPr>
        <w:t>s and members of the public</w:t>
      </w:r>
      <w:r w:rsidR="00E84EED">
        <w:rPr>
          <w:rFonts w:asciiTheme="minorHAnsi" w:hAnsiTheme="minorHAnsi" w:cstheme="minorHAnsi"/>
          <w:color w:val="002A54"/>
        </w:rPr>
        <w:t>.</w:t>
      </w:r>
      <w:r w:rsidR="007C7943">
        <w:rPr>
          <w:rFonts w:asciiTheme="minorHAnsi" w:hAnsiTheme="minorHAnsi" w:cstheme="minorHAnsi"/>
          <w:color w:val="002A54"/>
        </w:rPr>
        <w:t xml:space="preserve"> </w:t>
      </w:r>
      <w:r w:rsidR="00300145">
        <w:rPr>
          <w:rFonts w:asciiTheme="minorHAnsi" w:hAnsiTheme="minorHAnsi" w:cstheme="minorHAnsi"/>
          <w:color w:val="002A54"/>
        </w:rPr>
        <w:t xml:space="preserve">     </w:t>
      </w:r>
      <w:r w:rsidR="007C7943" w:rsidRPr="00300145">
        <w:rPr>
          <w:rFonts w:asciiTheme="minorHAnsi" w:hAnsiTheme="minorHAnsi" w:cstheme="minorHAnsi"/>
          <w:b/>
          <w:bCs/>
          <w:color w:val="002A54"/>
        </w:rPr>
        <w:t>Action: Clerk</w:t>
      </w:r>
    </w:p>
    <w:p w14:paraId="1DAEFBB8" w14:textId="57341547" w:rsidR="009C79DF" w:rsidRPr="00E84EED" w:rsidRDefault="009C79DF"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sidRPr="00E84EED">
        <w:rPr>
          <w:rFonts w:asciiTheme="minorHAnsi" w:hAnsiTheme="minorHAnsi" w:cstheme="minorHAnsi"/>
          <w:color w:val="002A54"/>
        </w:rPr>
        <w:t>Placing seating at least 2-metres apart</w:t>
      </w:r>
      <w:r w:rsidR="00E84EED">
        <w:rPr>
          <w:rFonts w:asciiTheme="minorHAnsi" w:hAnsiTheme="minorHAnsi" w:cstheme="minorHAnsi"/>
          <w:color w:val="002A54"/>
        </w:rPr>
        <w:t>.</w:t>
      </w:r>
      <w:r w:rsidR="00300145">
        <w:rPr>
          <w:rFonts w:asciiTheme="minorHAnsi" w:hAnsiTheme="minorHAnsi" w:cstheme="minorHAnsi"/>
          <w:color w:val="002A54"/>
        </w:rPr>
        <w:t xml:space="preserve">                                                                        </w:t>
      </w:r>
      <w:r w:rsidR="00300145" w:rsidRPr="00300145">
        <w:rPr>
          <w:rFonts w:asciiTheme="minorHAnsi" w:hAnsiTheme="minorHAnsi" w:cstheme="minorHAnsi"/>
          <w:b/>
          <w:bCs/>
          <w:color w:val="002A54"/>
        </w:rPr>
        <w:t>Action: Clerk</w:t>
      </w:r>
    </w:p>
    <w:p w14:paraId="5CFB7AA3" w14:textId="5FD3B5E1" w:rsidR="009C79DF" w:rsidRPr="00E84EED" w:rsidRDefault="009C79DF"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sidRPr="00E84EED">
        <w:rPr>
          <w:rFonts w:asciiTheme="minorHAnsi" w:hAnsiTheme="minorHAnsi" w:cstheme="minorHAnsi"/>
          <w:color w:val="002A54"/>
        </w:rPr>
        <w:t>Ensuring everyone wears face masks</w:t>
      </w:r>
      <w:r w:rsidR="00E84EED">
        <w:rPr>
          <w:rFonts w:asciiTheme="minorHAnsi" w:hAnsiTheme="minorHAnsi" w:cstheme="minorHAnsi"/>
          <w:color w:val="002A54"/>
        </w:rPr>
        <w:t>.</w:t>
      </w:r>
      <w:r w:rsidR="00300145">
        <w:rPr>
          <w:rFonts w:asciiTheme="minorHAnsi" w:hAnsiTheme="minorHAnsi" w:cstheme="minorHAnsi"/>
          <w:color w:val="002A54"/>
        </w:rPr>
        <w:t xml:space="preserve">                                                          </w:t>
      </w:r>
      <w:r w:rsidR="00300145" w:rsidRPr="00300145">
        <w:rPr>
          <w:rFonts w:asciiTheme="minorHAnsi" w:hAnsiTheme="minorHAnsi" w:cstheme="minorHAnsi"/>
          <w:b/>
          <w:bCs/>
          <w:color w:val="002A54"/>
        </w:rPr>
        <w:t>Action: All participants</w:t>
      </w:r>
    </w:p>
    <w:p w14:paraId="369CB348" w14:textId="5014CA95" w:rsidR="009C79DF" w:rsidRPr="00E84EED" w:rsidRDefault="009C79DF"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sidRPr="00E84EED">
        <w:rPr>
          <w:rFonts w:asciiTheme="minorHAnsi" w:hAnsiTheme="minorHAnsi" w:cstheme="minorHAnsi"/>
          <w:color w:val="002A54"/>
        </w:rPr>
        <w:t>Holding paperless meetings</w:t>
      </w:r>
      <w:r w:rsidR="00300145">
        <w:rPr>
          <w:rFonts w:asciiTheme="minorHAnsi" w:hAnsiTheme="minorHAnsi" w:cstheme="minorHAnsi"/>
          <w:color w:val="002A54"/>
        </w:rPr>
        <w:t>. All meeting papers including the Agenda, Draft Minutes, and other documents are published</w:t>
      </w:r>
      <w:r w:rsidR="000952F1">
        <w:rPr>
          <w:rFonts w:asciiTheme="minorHAnsi" w:hAnsiTheme="minorHAnsi" w:cstheme="minorHAnsi"/>
          <w:color w:val="002A54"/>
        </w:rPr>
        <w:t xml:space="preserve"> in an Agenda Pack prior to the meeting.</w:t>
      </w:r>
    </w:p>
    <w:p w14:paraId="3496927F" w14:textId="51806C82" w:rsidR="009C79DF" w:rsidRPr="00E84EED" w:rsidRDefault="009C79DF"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sidRPr="00E84EED">
        <w:rPr>
          <w:rFonts w:asciiTheme="minorHAnsi" w:hAnsiTheme="minorHAnsi" w:cstheme="minorHAnsi"/>
          <w:color w:val="002A54"/>
        </w:rPr>
        <w:t xml:space="preserve">If papers are </w:t>
      </w:r>
      <w:r w:rsidR="000952F1">
        <w:rPr>
          <w:rFonts w:asciiTheme="minorHAnsi" w:hAnsiTheme="minorHAnsi" w:cstheme="minorHAnsi"/>
          <w:color w:val="002A54"/>
        </w:rPr>
        <w:t>brought to the meeting</w:t>
      </w:r>
      <w:r w:rsidRPr="00E84EED">
        <w:rPr>
          <w:rFonts w:asciiTheme="minorHAnsi" w:hAnsiTheme="minorHAnsi" w:cstheme="minorHAnsi"/>
          <w:color w:val="002A54"/>
        </w:rPr>
        <w:t xml:space="preserve">, people should be discouraged from sharing with others and asked to take the papers with them at the end of the meeting to minimise </w:t>
      </w:r>
      <w:r w:rsidR="000952F1">
        <w:rPr>
          <w:rFonts w:asciiTheme="minorHAnsi" w:hAnsiTheme="minorHAnsi" w:cstheme="minorHAnsi"/>
          <w:color w:val="002A54"/>
        </w:rPr>
        <w:t>cross infection.</w:t>
      </w:r>
    </w:p>
    <w:p w14:paraId="0F7ED49A" w14:textId="4B0355EA" w:rsidR="009C79DF" w:rsidRPr="00E84EED" w:rsidRDefault="009C79DF"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sidRPr="00E84EED">
        <w:rPr>
          <w:rFonts w:asciiTheme="minorHAnsi" w:hAnsiTheme="minorHAnsi" w:cstheme="minorHAnsi"/>
          <w:color w:val="002A54"/>
        </w:rPr>
        <w:t>Arranging seating so people are not facing each other directly</w:t>
      </w:r>
      <w:r w:rsidR="00E84EED">
        <w:rPr>
          <w:rFonts w:asciiTheme="minorHAnsi" w:hAnsiTheme="minorHAnsi" w:cstheme="minorHAnsi"/>
          <w:color w:val="002A54"/>
        </w:rPr>
        <w:t>.</w:t>
      </w:r>
      <w:r w:rsidR="000952F1">
        <w:rPr>
          <w:rFonts w:asciiTheme="minorHAnsi" w:hAnsiTheme="minorHAnsi" w:cstheme="minorHAnsi"/>
          <w:color w:val="002A54"/>
        </w:rPr>
        <w:t xml:space="preserve">                               </w:t>
      </w:r>
      <w:r w:rsidR="000952F1" w:rsidRPr="000952F1">
        <w:rPr>
          <w:rFonts w:asciiTheme="minorHAnsi" w:hAnsiTheme="minorHAnsi" w:cstheme="minorHAnsi"/>
          <w:b/>
          <w:bCs/>
          <w:color w:val="002A54"/>
        </w:rPr>
        <w:t>Action: Clerk</w:t>
      </w:r>
    </w:p>
    <w:p w14:paraId="0FAECFD8" w14:textId="002613FF" w:rsidR="009C79DF" w:rsidRPr="00E84EED" w:rsidRDefault="000952F1"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Pr>
          <w:rFonts w:asciiTheme="minorHAnsi" w:hAnsiTheme="minorHAnsi" w:cstheme="minorHAnsi"/>
          <w:color w:val="002A54"/>
        </w:rPr>
        <w:t xml:space="preserve">Ensuring that the </w:t>
      </w:r>
      <w:r w:rsidR="009C79DF" w:rsidRPr="00E84EED">
        <w:rPr>
          <w:rFonts w:asciiTheme="minorHAnsi" w:hAnsiTheme="minorHAnsi" w:cstheme="minorHAnsi"/>
          <w:color w:val="002A54"/>
        </w:rPr>
        <w:t xml:space="preserve">venue </w:t>
      </w:r>
      <w:r w:rsidR="00AD6683">
        <w:rPr>
          <w:rFonts w:asciiTheme="minorHAnsi" w:hAnsiTheme="minorHAnsi" w:cstheme="minorHAnsi"/>
          <w:color w:val="002A54"/>
        </w:rPr>
        <w:t>has</w:t>
      </w:r>
      <w:r w:rsidR="009C79DF" w:rsidRPr="00E84EED">
        <w:rPr>
          <w:rFonts w:asciiTheme="minorHAnsi" w:hAnsiTheme="minorHAnsi" w:cstheme="minorHAnsi"/>
          <w:color w:val="002A54"/>
        </w:rPr>
        <w:t xml:space="preserve"> good ventilation, including opening windows and doors where possible</w:t>
      </w:r>
      <w:r w:rsidR="00E84EED">
        <w:rPr>
          <w:rFonts w:asciiTheme="minorHAnsi" w:hAnsiTheme="minorHAnsi" w:cstheme="minorHAnsi"/>
          <w:color w:val="002A54"/>
        </w:rPr>
        <w:t>.</w:t>
      </w:r>
      <w:r w:rsidR="00AD6683">
        <w:rPr>
          <w:rFonts w:asciiTheme="minorHAnsi" w:hAnsiTheme="minorHAnsi" w:cstheme="minorHAnsi"/>
          <w:color w:val="002A54"/>
        </w:rPr>
        <w:t xml:space="preserve">                                                                                                                             </w:t>
      </w:r>
      <w:r w:rsidR="00AD6683" w:rsidRPr="00AD6683">
        <w:rPr>
          <w:rFonts w:asciiTheme="minorHAnsi" w:hAnsiTheme="minorHAnsi" w:cstheme="minorHAnsi"/>
          <w:b/>
          <w:bCs/>
          <w:color w:val="002A54"/>
        </w:rPr>
        <w:t>Action: Clerk</w:t>
      </w:r>
    </w:p>
    <w:p w14:paraId="40685847" w14:textId="0D2B7511" w:rsidR="009C79DF" w:rsidRPr="00E84EED" w:rsidRDefault="00AD6683"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Pr>
          <w:rFonts w:asciiTheme="minorHAnsi" w:hAnsiTheme="minorHAnsi" w:cstheme="minorHAnsi"/>
          <w:color w:val="002A54"/>
        </w:rPr>
        <w:t>The maximum safe capacity of the Village Hall is 20</w:t>
      </w:r>
      <w:r w:rsidR="00C0149E">
        <w:rPr>
          <w:rFonts w:asciiTheme="minorHAnsi" w:hAnsiTheme="minorHAnsi" w:cstheme="minorHAnsi"/>
          <w:color w:val="002A54"/>
        </w:rPr>
        <w:t>, more than twice the usual number of attendances at a Council meeting. Health and Safety concerns override the public right to attend meetings, so once capacity is reached further access will be refused</w:t>
      </w:r>
      <w:r w:rsidR="001B0D24">
        <w:rPr>
          <w:rFonts w:asciiTheme="minorHAnsi" w:hAnsiTheme="minorHAnsi" w:cstheme="minorHAnsi"/>
          <w:color w:val="002A54"/>
        </w:rPr>
        <w:t xml:space="preserve">.   </w:t>
      </w:r>
      <w:r w:rsidR="001B0D24" w:rsidRPr="001B0D24">
        <w:rPr>
          <w:rFonts w:asciiTheme="minorHAnsi" w:hAnsiTheme="minorHAnsi" w:cstheme="minorHAnsi"/>
          <w:b/>
          <w:bCs/>
          <w:color w:val="002A54"/>
        </w:rPr>
        <w:t>Action: Clerk</w:t>
      </w:r>
    </w:p>
    <w:p w14:paraId="301E10AD" w14:textId="56AE899C" w:rsidR="009C79DF" w:rsidRPr="00E84EED" w:rsidRDefault="009C79DF"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sidRPr="00E84EED">
        <w:rPr>
          <w:rFonts w:asciiTheme="minorHAnsi" w:hAnsiTheme="minorHAnsi" w:cstheme="minorHAnsi"/>
          <w:color w:val="002A54"/>
        </w:rPr>
        <w:t>If the venue has an NHS QR code to support test and trace then all attendees should register using that app, for those without access to the app they should register attendance in line with the venue’s test and trace procedure. NB all venues in hospitality, the tourism and leisure industry, close contact services, community centres and village halls must have a </w:t>
      </w:r>
      <w:hyperlink r:id="rId7" w:history="1">
        <w:r w:rsidRPr="00E84EED">
          <w:rPr>
            <w:rStyle w:val="Hyperlink"/>
            <w:rFonts w:asciiTheme="minorHAnsi" w:hAnsiTheme="minorHAnsi" w:cstheme="minorHAnsi"/>
            <w:b/>
            <w:bCs/>
            <w:color w:val="267BA6"/>
          </w:rPr>
          <w:t>test and trace procedure</w:t>
        </w:r>
      </w:hyperlink>
      <w:r w:rsidR="00E84EED">
        <w:rPr>
          <w:rStyle w:val="Strong"/>
          <w:rFonts w:asciiTheme="minorHAnsi" w:hAnsiTheme="minorHAnsi" w:cstheme="minorHAnsi"/>
          <w:color w:val="002A54"/>
        </w:rPr>
        <w:t>.</w:t>
      </w:r>
    </w:p>
    <w:p w14:paraId="0C7278B8" w14:textId="3DCB3724" w:rsidR="009C79DF" w:rsidRPr="00E84EED" w:rsidRDefault="009C79DF"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sidRPr="00E84EED">
        <w:rPr>
          <w:rFonts w:asciiTheme="minorHAnsi" w:hAnsiTheme="minorHAnsi" w:cstheme="minorHAnsi"/>
          <w:color w:val="002A54"/>
        </w:rPr>
        <w:t>Venues must conform with the government guidance for </w:t>
      </w:r>
      <w:hyperlink r:id="rId8" w:history="1">
        <w:r w:rsidRPr="00E84EED">
          <w:rPr>
            <w:rStyle w:val="Hyperlink"/>
            <w:rFonts w:asciiTheme="minorHAnsi" w:hAnsiTheme="minorHAnsi" w:cstheme="minorHAnsi"/>
            <w:b/>
            <w:bCs/>
            <w:color w:val="267BA6"/>
          </w:rPr>
          <w:t>multi-purpose community facilities</w:t>
        </w:r>
      </w:hyperlink>
      <w:r w:rsidRPr="00E84EED">
        <w:rPr>
          <w:rFonts w:asciiTheme="minorHAnsi" w:hAnsiTheme="minorHAnsi" w:cstheme="minorHAnsi"/>
          <w:color w:val="002A54"/>
        </w:rPr>
        <w:t> and for </w:t>
      </w:r>
      <w:hyperlink r:id="rId9" w:history="1">
        <w:r w:rsidRPr="00E84EED">
          <w:rPr>
            <w:rStyle w:val="Hyperlink"/>
            <w:rFonts w:asciiTheme="minorHAnsi" w:hAnsiTheme="minorHAnsi" w:cstheme="minorHAnsi"/>
            <w:b/>
            <w:bCs/>
            <w:color w:val="267BA6"/>
          </w:rPr>
          <w:t>council buildings</w:t>
        </w:r>
      </w:hyperlink>
      <w:r w:rsidRPr="00E84EED">
        <w:rPr>
          <w:rFonts w:asciiTheme="minorHAnsi" w:hAnsiTheme="minorHAnsi" w:cstheme="minorHAnsi"/>
          <w:color w:val="002A54"/>
        </w:rPr>
        <w:t xml:space="preserve">. </w:t>
      </w:r>
      <w:r w:rsidR="001B0D24">
        <w:rPr>
          <w:rFonts w:asciiTheme="minorHAnsi" w:hAnsiTheme="minorHAnsi" w:cstheme="minorHAnsi"/>
          <w:color w:val="002A54"/>
        </w:rPr>
        <w:t>T</w:t>
      </w:r>
      <w:r w:rsidRPr="00E84EED">
        <w:rPr>
          <w:rFonts w:asciiTheme="minorHAnsi" w:hAnsiTheme="minorHAnsi" w:cstheme="minorHAnsi"/>
          <w:color w:val="002A54"/>
        </w:rPr>
        <w:t xml:space="preserve">he council </w:t>
      </w:r>
      <w:r w:rsidR="001B0D24">
        <w:rPr>
          <w:rFonts w:asciiTheme="minorHAnsi" w:hAnsiTheme="minorHAnsi" w:cstheme="minorHAnsi"/>
          <w:color w:val="002A54"/>
        </w:rPr>
        <w:t>will</w:t>
      </w:r>
      <w:r w:rsidRPr="00E84EED">
        <w:rPr>
          <w:rFonts w:asciiTheme="minorHAnsi" w:hAnsiTheme="minorHAnsi" w:cstheme="minorHAnsi"/>
          <w:color w:val="002A54"/>
        </w:rPr>
        <w:t xml:space="preserve"> ask the venue to provide confirmation that they do conform to this guidance</w:t>
      </w:r>
      <w:r w:rsidR="00E84EED">
        <w:rPr>
          <w:rFonts w:asciiTheme="minorHAnsi" w:hAnsiTheme="minorHAnsi" w:cstheme="minorHAnsi"/>
          <w:color w:val="002A54"/>
        </w:rPr>
        <w:t>.</w:t>
      </w:r>
      <w:r w:rsidR="001B0D24">
        <w:rPr>
          <w:rFonts w:asciiTheme="minorHAnsi" w:hAnsiTheme="minorHAnsi" w:cstheme="minorHAnsi"/>
          <w:color w:val="002A54"/>
        </w:rPr>
        <w:t xml:space="preserve">                                                                         </w:t>
      </w:r>
      <w:r w:rsidR="001B0D24" w:rsidRPr="001B0D24">
        <w:rPr>
          <w:rFonts w:asciiTheme="minorHAnsi" w:hAnsiTheme="minorHAnsi" w:cstheme="minorHAnsi"/>
          <w:b/>
          <w:bCs/>
          <w:color w:val="002A54"/>
        </w:rPr>
        <w:t>Action: Clerk.</w:t>
      </w:r>
    </w:p>
    <w:p w14:paraId="1E8DE358" w14:textId="5DC9A939" w:rsidR="009C79DF" w:rsidRPr="00E84EED" w:rsidRDefault="009C79DF" w:rsidP="00A555C9">
      <w:pPr>
        <w:numPr>
          <w:ilvl w:val="0"/>
          <w:numId w:val="2"/>
        </w:numPr>
        <w:shd w:val="clear" w:color="auto" w:fill="FFFFFF"/>
        <w:spacing w:before="100" w:beforeAutospacing="1" w:after="100" w:afterAutospacing="1" w:line="240" w:lineRule="auto"/>
        <w:jc w:val="both"/>
        <w:rPr>
          <w:rFonts w:asciiTheme="minorHAnsi" w:hAnsiTheme="minorHAnsi" w:cstheme="minorHAnsi"/>
          <w:color w:val="002A54"/>
        </w:rPr>
      </w:pPr>
      <w:r w:rsidRPr="00E84EED">
        <w:rPr>
          <w:rFonts w:asciiTheme="minorHAnsi" w:hAnsiTheme="minorHAnsi" w:cstheme="minorHAnsi"/>
          <w:color w:val="002A54"/>
        </w:rPr>
        <w:t>The council must understand and ensure it is acting in compliance with the latest government </w:t>
      </w:r>
      <w:hyperlink r:id="rId10" w:history="1">
        <w:r w:rsidRPr="00E84EED">
          <w:rPr>
            <w:rStyle w:val="Hyperlink"/>
            <w:rFonts w:asciiTheme="minorHAnsi" w:hAnsiTheme="minorHAnsi" w:cstheme="minorHAnsi"/>
            <w:b/>
            <w:bCs/>
            <w:color w:val="267BA6"/>
          </w:rPr>
          <w:t>safer workplaces guidance</w:t>
        </w:r>
      </w:hyperlink>
      <w:r w:rsidR="00E84EED">
        <w:rPr>
          <w:rStyle w:val="Strong"/>
          <w:rFonts w:asciiTheme="minorHAnsi" w:hAnsiTheme="minorHAnsi" w:cstheme="minorHAnsi"/>
          <w:color w:val="002A54"/>
        </w:rPr>
        <w:t>.</w:t>
      </w:r>
      <w:r w:rsidR="001B0D24">
        <w:rPr>
          <w:rStyle w:val="Strong"/>
          <w:rFonts w:asciiTheme="minorHAnsi" w:hAnsiTheme="minorHAnsi" w:cstheme="minorHAnsi"/>
          <w:color w:val="002A54"/>
        </w:rPr>
        <w:t xml:space="preserve">                                                                      Action: Clerk</w:t>
      </w:r>
    </w:p>
    <w:p w14:paraId="4B8F394E" w14:textId="23B5061B" w:rsidR="00482513" w:rsidRPr="00E84EED" w:rsidRDefault="00E84EED" w:rsidP="00482513">
      <w:pPr>
        <w:rPr>
          <w:rStyle w:val="Hyperlink"/>
          <w:rFonts w:asciiTheme="minorHAnsi" w:hAnsiTheme="minorHAnsi" w:cstheme="minorHAnsi"/>
          <w:b/>
          <w:bCs/>
          <w:color w:val="auto"/>
          <w:sz w:val="16"/>
          <w:szCs w:val="16"/>
          <w:u w:val="none"/>
        </w:rPr>
      </w:pPr>
      <w:r w:rsidRPr="00E84EED">
        <w:rPr>
          <w:rStyle w:val="Hyperlink"/>
          <w:rFonts w:asciiTheme="minorHAnsi" w:hAnsiTheme="minorHAnsi" w:cstheme="minorHAnsi"/>
          <w:color w:val="auto"/>
          <w:sz w:val="16"/>
          <w:szCs w:val="16"/>
          <w:u w:val="none"/>
        </w:rPr>
        <w:t>WPC/asm/30:04:2021</w:t>
      </w:r>
    </w:p>
    <w:sectPr w:rsidR="00482513" w:rsidRPr="00E84E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E87036"/>
    <w:multiLevelType w:val="hybridMultilevel"/>
    <w:tmpl w:val="33E07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0503A75"/>
    <w:multiLevelType w:val="multilevel"/>
    <w:tmpl w:val="D3C82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3E33"/>
    <w:rsid w:val="00024C47"/>
    <w:rsid w:val="000952F1"/>
    <w:rsid w:val="001076AD"/>
    <w:rsid w:val="00125256"/>
    <w:rsid w:val="00166483"/>
    <w:rsid w:val="001B0D24"/>
    <w:rsid w:val="00204DBC"/>
    <w:rsid w:val="00224F0A"/>
    <w:rsid w:val="00237C53"/>
    <w:rsid w:val="00300145"/>
    <w:rsid w:val="00482513"/>
    <w:rsid w:val="00597166"/>
    <w:rsid w:val="005C195E"/>
    <w:rsid w:val="006003A6"/>
    <w:rsid w:val="0063611A"/>
    <w:rsid w:val="00641AE1"/>
    <w:rsid w:val="006734D9"/>
    <w:rsid w:val="0068219E"/>
    <w:rsid w:val="00703E91"/>
    <w:rsid w:val="00706ED3"/>
    <w:rsid w:val="00752C04"/>
    <w:rsid w:val="007C7943"/>
    <w:rsid w:val="00872C07"/>
    <w:rsid w:val="00877B8D"/>
    <w:rsid w:val="0088065F"/>
    <w:rsid w:val="009036C0"/>
    <w:rsid w:val="009551DA"/>
    <w:rsid w:val="009A20CF"/>
    <w:rsid w:val="009C79DF"/>
    <w:rsid w:val="009F7979"/>
    <w:rsid w:val="00A343EA"/>
    <w:rsid w:val="00A555C9"/>
    <w:rsid w:val="00AD6683"/>
    <w:rsid w:val="00BE5D32"/>
    <w:rsid w:val="00BF1EE1"/>
    <w:rsid w:val="00C0149E"/>
    <w:rsid w:val="00C506B8"/>
    <w:rsid w:val="00CD6206"/>
    <w:rsid w:val="00D51B2F"/>
    <w:rsid w:val="00D74CFE"/>
    <w:rsid w:val="00DC05AA"/>
    <w:rsid w:val="00E8215C"/>
    <w:rsid w:val="00E83E33"/>
    <w:rsid w:val="00E84EED"/>
    <w:rsid w:val="00F26383"/>
    <w:rsid w:val="00F31C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ADB05"/>
  <w15:chartTrackingRefBased/>
  <w15:docId w15:val="{2CA18277-0809-4F5E-B8C1-6C4BA672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33"/>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25256"/>
    <w:rPr>
      <w:color w:val="0000FF" w:themeColor="hyperlink"/>
      <w:u w:val="single"/>
    </w:rPr>
  </w:style>
  <w:style w:type="character" w:styleId="UnresolvedMention">
    <w:name w:val="Unresolved Mention"/>
    <w:basedOn w:val="DefaultParagraphFont"/>
    <w:uiPriority w:val="99"/>
    <w:semiHidden/>
    <w:unhideWhenUsed/>
    <w:rsid w:val="00125256"/>
    <w:rPr>
      <w:color w:val="605E5C"/>
      <w:shd w:val="clear" w:color="auto" w:fill="E1DFDD"/>
    </w:rPr>
  </w:style>
  <w:style w:type="paragraph" w:styleId="ListParagraph">
    <w:name w:val="List Paragraph"/>
    <w:basedOn w:val="Normal"/>
    <w:uiPriority w:val="34"/>
    <w:qFormat/>
    <w:rsid w:val="00125256"/>
    <w:pPr>
      <w:ind w:left="720"/>
      <w:contextualSpacing/>
    </w:pPr>
  </w:style>
  <w:style w:type="paragraph" w:styleId="NormalWeb">
    <w:name w:val="Normal (Web)"/>
    <w:basedOn w:val="Normal"/>
    <w:uiPriority w:val="99"/>
    <w:semiHidden/>
    <w:unhideWhenUsed/>
    <w:rsid w:val="009C79D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9C79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038946">
      <w:bodyDiv w:val="1"/>
      <w:marLeft w:val="0"/>
      <w:marRight w:val="0"/>
      <w:marTop w:val="0"/>
      <w:marBottom w:val="0"/>
      <w:divBdr>
        <w:top w:val="none" w:sz="0" w:space="0" w:color="auto"/>
        <w:left w:val="none" w:sz="0" w:space="0" w:color="auto"/>
        <w:bottom w:val="none" w:sz="0" w:space="0" w:color="auto"/>
        <w:right w:val="none" w:sz="0" w:space="0" w:color="auto"/>
      </w:divBdr>
    </w:div>
    <w:div w:id="119912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ovid-19-guidance-for-the-safe-use-of-multi-purpose-community-facilities/covid-19-guidance-for-the-safe-use-of-multi-purpose-community-facilities" TargetMode="External"/><Relationship Id="rId3" Type="http://schemas.openxmlformats.org/officeDocument/2006/relationships/settings" Target="settings.xml"/><Relationship Id="rId7" Type="http://schemas.openxmlformats.org/officeDocument/2006/relationships/hyperlink" Target="https://www.gov.uk/guidance/maintaining-records-of-staff-customers-and-visitors-to-support-nhs-test-and-trac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erk@walthampc.org.uk" TargetMode="External"/><Relationship Id="rId11" Type="http://schemas.openxmlformats.org/officeDocument/2006/relationships/fontTable" Target="fontTable.xml"/><Relationship Id="rId5" Type="http://schemas.openxmlformats.org/officeDocument/2006/relationships/hyperlink" Target="https://walthampc.org.uk" TargetMode="External"/><Relationship Id="rId10" Type="http://schemas.openxmlformats.org/officeDocument/2006/relationships/hyperlink" Target="https://www.gov.uk/guidance/working-safely-during-coronavirus-covid-19/providers-of-grassroots-sport-and-gym-leisure-facilities" TargetMode="External"/><Relationship Id="rId4" Type="http://schemas.openxmlformats.org/officeDocument/2006/relationships/webSettings" Target="webSettings.xml"/><Relationship Id="rId9" Type="http://schemas.openxmlformats.org/officeDocument/2006/relationships/hyperlink" Target="https://www.gov.uk/government/publications/covid-19-guidance-for-the-safe-use-of-council-buildings/covid-19-guidance-for-the-safe-use-of-council-buildin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cp:lastModifiedBy>
  <cp:revision>2</cp:revision>
  <dcterms:created xsi:type="dcterms:W3CDTF">2021-05-03T17:03:00Z</dcterms:created>
  <dcterms:modified xsi:type="dcterms:W3CDTF">2021-05-03T17:03:00Z</dcterms:modified>
</cp:coreProperties>
</file>